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911DF" w14:textId="77777777" w:rsidR="00AB24B7" w:rsidRPr="00AB24B7" w:rsidRDefault="00AB24B7" w:rsidP="00AB24B7">
      <w:pPr>
        <w:ind w:left="567"/>
        <w:rPr>
          <w:b/>
          <w:bCs/>
        </w:rPr>
      </w:pPr>
      <w:r w:rsidRPr="00AB24B7">
        <w:rPr>
          <w:b/>
          <w:bCs/>
        </w:rPr>
        <w:t>Андрій Семченко, голова правління АТ «СК «ІНГО»</w:t>
      </w:r>
    </w:p>
    <w:p w14:paraId="081F499E" w14:textId="77777777" w:rsidR="00AB24B7" w:rsidRDefault="00AB24B7" w:rsidP="00AB24B7">
      <w:pPr>
        <w:ind w:left="567"/>
      </w:pPr>
      <w:r>
        <w:t xml:space="preserve">Працює в страховому секторі з 2007 року. В ІНГО обіймав посади від начальнику відділу по роботі з міжнародними компаніями та брокерами, керівника управління перестрахування та міжнародного бізнесу, директора з </w:t>
      </w:r>
      <w:proofErr w:type="spellStart"/>
      <w:r>
        <w:t>андеррайтингу</w:t>
      </w:r>
      <w:proofErr w:type="spellEnd"/>
      <w:r>
        <w:t xml:space="preserve"> та директора з корпоративного бізнесу. Відповідав за андерайтинг, перестрахування, врегулювання корпоративних збитків, розробку страхових програм для великого бізнесу, координацію інженерного аудиту, роботу з банками, брокерами та міжнародними партнерами. </w:t>
      </w:r>
    </w:p>
    <w:p w14:paraId="3357EF51" w14:textId="77777777" w:rsidR="00AB24B7" w:rsidRDefault="00AB24B7" w:rsidP="00AB24B7">
      <w:pPr>
        <w:ind w:left="567"/>
      </w:pPr>
      <w:r>
        <w:t xml:space="preserve">Освіта: Має диплом MBA Міжнародного Інституту Бізнесу, два дипломи про вищу освіту з відзнаками (фінанси та бізнес адміністрування), проходив міжнародну підготовку в галузі андерайтингу на базі страхової групи </w:t>
      </w:r>
      <w:proofErr w:type="spellStart"/>
      <w:r>
        <w:t>Generali</w:t>
      </w:r>
      <w:proofErr w:type="spellEnd"/>
      <w:r>
        <w:t xml:space="preserve"> та у провідних західних перестраховиків.</w:t>
      </w:r>
    </w:p>
    <w:p w14:paraId="4F84C3C0" w14:textId="77777777" w:rsidR="00AB24B7" w:rsidRDefault="00AB24B7" w:rsidP="00AB24B7">
      <w:pPr>
        <w:ind w:left="567"/>
      </w:pPr>
    </w:p>
    <w:p w14:paraId="335687F9" w14:textId="77777777" w:rsidR="00AB24B7" w:rsidRDefault="00AB24B7" w:rsidP="00AB24B7">
      <w:pPr>
        <w:ind w:left="567"/>
      </w:pPr>
    </w:p>
    <w:p w14:paraId="19AB3287" w14:textId="77777777" w:rsidR="00AB24B7" w:rsidRPr="00AB24B7" w:rsidRDefault="00AB24B7" w:rsidP="00AB24B7">
      <w:pPr>
        <w:ind w:left="567"/>
        <w:rPr>
          <w:b/>
          <w:bCs/>
          <w:lang w:val="en-US"/>
        </w:rPr>
      </w:pPr>
      <w:r w:rsidRPr="00AB24B7">
        <w:rPr>
          <w:b/>
          <w:bCs/>
          <w:lang w:val="en-US"/>
        </w:rPr>
        <w:t>Andrii Semchenko Chief Executive Officer of JSC "Insurance Company INGO"</w:t>
      </w:r>
    </w:p>
    <w:p w14:paraId="57BE1B11" w14:textId="77777777" w:rsidR="00AB24B7" w:rsidRPr="00AB24B7" w:rsidRDefault="00AB24B7" w:rsidP="00AB24B7">
      <w:pPr>
        <w:ind w:left="567"/>
        <w:rPr>
          <w:lang w:val="en-US"/>
        </w:rPr>
      </w:pPr>
      <w:r w:rsidRPr="00AB24B7">
        <w:rPr>
          <w:lang w:val="en-US"/>
        </w:rPr>
        <w:t xml:space="preserve">He has been working in the insurance industry since 2007. At INGO, he has held a range of senior positions, including Head of the Department for Work with International Companies and Brokers, Head of the Reinsurance and International Business Department, Underwriting Director, and Corporate Business Director. His responsibilities have included underwriting, reinsurance, corporate claims management, the development of insurance programs for large enterprises, coordination of engineering audits, and collaboration with banks, brokers, and international partners. </w:t>
      </w:r>
    </w:p>
    <w:p w14:paraId="33213398" w14:textId="77777777" w:rsidR="00AB24B7" w:rsidRPr="00AB24B7" w:rsidRDefault="00AB24B7" w:rsidP="00AB24B7">
      <w:pPr>
        <w:ind w:left="567"/>
        <w:rPr>
          <w:lang w:val="en-US"/>
        </w:rPr>
      </w:pPr>
      <w:r w:rsidRPr="00AB24B7">
        <w:rPr>
          <w:lang w:val="en-US"/>
        </w:rPr>
        <w:t>Education: Mr. Semchenko holds an MBA from the International Institute of Business and two higher education diplomas with honors in Finance and Business Administration. He has also completed international training in underwriting with the Generali insurance group and several leading Western reinsurers.</w:t>
      </w:r>
    </w:p>
    <w:p w14:paraId="703D5BB5" w14:textId="77777777" w:rsidR="00AB24B7" w:rsidRPr="00AB24B7" w:rsidRDefault="00AB24B7" w:rsidP="00AB24B7">
      <w:pPr>
        <w:ind w:left="567"/>
      </w:pPr>
    </w:p>
    <w:p w14:paraId="4AFBC81E" w14:textId="77777777" w:rsidR="00AB24B7" w:rsidRDefault="00AB24B7" w:rsidP="00AB24B7">
      <w:pPr>
        <w:ind w:left="567"/>
        <w:rPr>
          <w:b/>
          <w:bCs/>
        </w:rPr>
      </w:pPr>
    </w:p>
    <w:p w14:paraId="061FA391" w14:textId="7CF41AF2" w:rsidR="00954E58" w:rsidRPr="00954E58" w:rsidRDefault="00954E58" w:rsidP="00AB24B7">
      <w:pPr>
        <w:ind w:left="567"/>
        <w:rPr>
          <w:b/>
          <w:bCs/>
        </w:rPr>
      </w:pPr>
      <w:r w:rsidRPr="00954E58">
        <w:rPr>
          <w:b/>
          <w:bCs/>
        </w:rPr>
        <w:t>Сергій Майстренко</w:t>
      </w:r>
    </w:p>
    <w:p w14:paraId="596D0278" w14:textId="77777777" w:rsidR="00954E58" w:rsidRPr="00954E58" w:rsidRDefault="00954E58" w:rsidP="00AB24B7">
      <w:pPr>
        <w:ind w:left="567"/>
        <w:rPr>
          <w:b/>
          <w:bCs/>
        </w:rPr>
      </w:pPr>
      <w:r w:rsidRPr="00954E58">
        <w:rPr>
          <w:b/>
          <w:bCs/>
        </w:rPr>
        <w:t>Член Правління, директор з особистого страхування</w:t>
      </w:r>
    </w:p>
    <w:p w14:paraId="46049BF2" w14:textId="77777777" w:rsidR="00954E58" w:rsidRPr="00954E58" w:rsidRDefault="00954E58" w:rsidP="00AB24B7">
      <w:pPr>
        <w:ind w:left="567"/>
      </w:pPr>
    </w:p>
    <w:p w14:paraId="39DF7166" w14:textId="77777777" w:rsidR="00954E58" w:rsidRPr="00954E58" w:rsidRDefault="00954E58" w:rsidP="00AB24B7">
      <w:pPr>
        <w:ind w:left="567"/>
      </w:pPr>
      <w:r w:rsidRPr="00954E58">
        <w:t xml:space="preserve">Досвідчений управлінець із понад 25-річним стажем у страховому бізнесі. Має глибоку експертизу в розвитку корпоративного медичного страхування, страхування від нещасних випадків і побудові </w:t>
      </w:r>
      <w:proofErr w:type="spellStart"/>
      <w:r w:rsidRPr="00954E58">
        <w:t>клієнтоорієнтованих</w:t>
      </w:r>
      <w:proofErr w:type="spellEnd"/>
      <w:r w:rsidRPr="00954E58">
        <w:t xml:space="preserve"> сервісів.</w:t>
      </w:r>
    </w:p>
    <w:p w14:paraId="579812A1" w14:textId="77777777" w:rsidR="00954E58" w:rsidRPr="00954E58" w:rsidRDefault="00954E58" w:rsidP="00AB24B7">
      <w:pPr>
        <w:spacing w:line="276" w:lineRule="auto"/>
        <w:ind w:left="567"/>
      </w:pPr>
      <w:r w:rsidRPr="00954E58">
        <w:t>У страховій компанії ІНГО відповідає за стратегічну координацію підрозділів продажів, врегулювання збитків, медичного сервісу та андерайтингу в сегменті особистих видів страхування. Під його керівництвом компанія утримує лідерські позиції на ринку медичного страхування та в сегменті корпоративного страхування від нещасних випадків.</w:t>
      </w:r>
    </w:p>
    <w:p w14:paraId="7011E824" w14:textId="77777777" w:rsidR="00954E58" w:rsidRPr="00954E58" w:rsidRDefault="00954E58" w:rsidP="00AB24B7">
      <w:pPr>
        <w:ind w:left="567"/>
      </w:pPr>
      <w:r w:rsidRPr="00954E58">
        <w:t xml:space="preserve">Зосереджується на трансформації сервісних процесів і впровадженні цифрових рішень, зокрема API-інтеграцій із медичними закладами. Ініціював партнерські проєкти з міжнародним пулом </w:t>
      </w:r>
      <w:proofErr w:type="spellStart"/>
      <w:r w:rsidRPr="00954E58">
        <w:t>Generali</w:t>
      </w:r>
      <w:proofErr w:type="spellEnd"/>
      <w:r w:rsidRPr="00954E58">
        <w:t xml:space="preserve"> </w:t>
      </w:r>
      <w:proofErr w:type="spellStart"/>
      <w:r w:rsidRPr="00954E58">
        <w:t>Employee</w:t>
      </w:r>
      <w:proofErr w:type="spellEnd"/>
      <w:r w:rsidRPr="00954E58">
        <w:t xml:space="preserve"> </w:t>
      </w:r>
      <w:proofErr w:type="spellStart"/>
      <w:r w:rsidRPr="00954E58">
        <w:t>Benefits</w:t>
      </w:r>
      <w:proofErr w:type="spellEnd"/>
      <w:r w:rsidRPr="00954E58">
        <w:t>, що забезпечило клієнтам доступ до глобальних стандартів страхування персоналу.</w:t>
      </w:r>
    </w:p>
    <w:p w14:paraId="764D0E74" w14:textId="77777777" w:rsidR="00954E58" w:rsidRPr="00954E58" w:rsidRDefault="00954E58" w:rsidP="00AB24B7">
      <w:pPr>
        <w:ind w:left="567"/>
      </w:pPr>
      <w:r w:rsidRPr="00954E58">
        <w:t>Освіта: Київський національний економічний університет, спеціальність «Фінанси і кредит», магістр зі страхової справи.</w:t>
      </w:r>
    </w:p>
    <w:p w14:paraId="053071C1" w14:textId="77777777" w:rsidR="00954E58" w:rsidRDefault="00954E58" w:rsidP="00AB24B7">
      <w:pPr>
        <w:ind w:left="567"/>
      </w:pPr>
    </w:p>
    <w:p w14:paraId="45511E80" w14:textId="77777777" w:rsidR="00AB24B7" w:rsidRPr="00AB24B7" w:rsidRDefault="00AB24B7" w:rsidP="00AB24B7">
      <w:pPr>
        <w:keepNext/>
        <w:keepLines/>
        <w:spacing w:before="160" w:after="80" w:line="276" w:lineRule="auto"/>
        <w:ind w:left="567"/>
        <w:jc w:val="both"/>
        <w:outlineLvl w:val="2"/>
        <w:rPr>
          <w:rFonts w:eastAsiaTheme="majorEastAsia" w:cs="Tahoma"/>
        </w:rPr>
      </w:pPr>
      <w:proofErr w:type="spellStart"/>
      <w:r w:rsidRPr="00AB24B7">
        <w:rPr>
          <w:rFonts w:eastAsiaTheme="majorEastAsia" w:cs="Tahoma"/>
          <w:b/>
        </w:rPr>
        <w:t>Serhii</w:t>
      </w:r>
      <w:proofErr w:type="spellEnd"/>
      <w:r w:rsidRPr="00AB24B7">
        <w:rPr>
          <w:rFonts w:eastAsiaTheme="majorEastAsia" w:cs="Tahoma"/>
          <w:b/>
        </w:rPr>
        <w:t xml:space="preserve"> </w:t>
      </w:r>
      <w:proofErr w:type="spellStart"/>
      <w:r w:rsidRPr="00AB24B7">
        <w:rPr>
          <w:rFonts w:eastAsiaTheme="majorEastAsia" w:cs="Tahoma"/>
          <w:b/>
        </w:rPr>
        <w:t>Maistrenko</w:t>
      </w:r>
      <w:proofErr w:type="spellEnd"/>
    </w:p>
    <w:p w14:paraId="540BEAE4"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heme="majorEastAsia" w:cs="Tahoma"/>
          <w:b/>
          <w:bCs/>
          <w:kern w:val="0"/>
          <w:lang w:val="en-US" w:eastAsia="ru-RU"/>
          <w14:ligatures w14:val="none"/>
        </w:rPr>
        <w:t>Member of the Management Board, Director of Personal Insurance</w:t>
      </w:r>
    </w:p>
    <w:p w14:paraId="683F1739"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imes New Roman" w:cs="Tahoma"/>
          <w:kern w:val="0"/>
          <w:lang w:val="en-US" w:eastAsia="ru-RU"/>
          <w14:ligatures w14:val="none"/>
        </w:rPr>
        <w:lastRenderedPageBreak/>
        <w:t>A senior executive with more than 25 years of experience in the insurance industry. He possesses extensive expertise in the development of corporate health insurance and personal accident insurance, as well as in designing customer-centric service models.</w:t>
      </w:r>
    </w:p>
    <w:p w14:paraId="576AE336"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imes New Roman" w:cs="Tahoma"/>
          <w:kern w:val="0"/>
          <w:lang w:val="en-US" w:eastAsia="ru-RU"/>
          <w14:ligatures w14:val="none"/>
        </w:rPr>
        <w:t>At INGO Insurance Company, he is responsible for the strategic coordination of the sales, claims settlement, medical services, and underwriting divisions within the personal insurance segment. Under his leadership, the Company maintains leading positions in both the health insurance market and the corporate accident insurance segment.</w:t>
      </w:r>
    </w:p>
    <w:p w14:paraId="3A9B71F9"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imes New Roman" w:cs="Tahoma"/>
          <w:kern w:val="0"/>
          <w:lang w:val="en-US" w:eastAsia="ru-RU"/>
          <w14:ligatures w14:val="none"/>
        </w:rPr>
        <w:t>He focuses on the transformation of service processes and the implementation of digital solutions, including API integrations with medical institutions. He initiated partnership projects with the international Generali Employee Benefits network, enabling clients to access global standards in employee insurance solutions.</w:t>
      </w:r>
    </w:p>
    <w:p w14:paraId="787031C0"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heme="majorEastAsia" w:cs="Tahoma"/>
          <w:b/>
          <w:bCs/>
          <w:kern w:val="0"/>
          <w:lang w:val="en-US" w:eastAsia="ru-RU"/>
          <w14:ligatures w14:val="none"/>
        </w:rPr>
        <w:t>Education:</w:t>
      </w:r>
      <w:r w:rsidRPr="00AB24B7">
        <w:rPr>
          <w:rFonts w:eastAsia="Times New Roman" w:cs="Tahoma"/>
          <w:kern w:val="0"/>
          <w:lang w:val="en-US" w:eastAsia="ru-RU"/>
          <w14:ligatures w14:val="none"/>
        </w:rPr>
        <w:t xml:space="preserve"> Kyiv National Economic University — Master’s Degree in Insurance (major: Finance and Credit).</w:t>
      </w:r>
    </w:p>
    <w:p w14:paraId="7D9A0473" w14:textId="77777777" w:rsidR="00AB24B7" w:rsidRDefault="00AB24B7" w:rsidP="00AB24B7">
      <w:pPr>
        <w:ind w:left="567"/>
      </w:pPr>
    </w:p>
    <w:p w14:paraId="3F7DD131" w14:textId="77777777" w:rsidR="00AB24B7" w:rsidRPr="00954E58" w:rsidRDefault="00AB24B7" w:rsidP="00AB24B7">
      <w:pPr>
        <w:ind w:left="567"/>
      </w:pPr>
    </w:p>
    <w:p w14:paraId="2E88A519" w14:textId="77777777" w:rsidR="00954E58" w:rsidRPr="00954E58" w:rsidRDefault="00954E58" w:rsidP="00AB24B7">
      <w:pPr>
        <w:ind w:left="567"/>
        <w:rPr>
          <w:b/>
          <w:bCs/>
        </w:rPr>
      </w:pPr>
      <w:r w:rsidRPr="00954E58">
        <w:rPr>
          <w:b/>
          <w:bCs/>
        </w:rPr>
        <w:t>Олександр Плутаєв</w:t>
      </w:r>
    </w:p>
    <w:p w14:paraId="6AB72D5D" w14:textId="77777777" w:rsidR="00954E58" w:rsidRPr="00954E58" w:rsidRDefault="00954E58" w:rsidP="00AB24B7">
      <w:pPr>
        <w:ind w:left="567"/>
        <w:rPr>
          <w:b/>
          <w:bCs/>
        </w:rPr>
      </w:pPr>
      <w:r w:rsidRPr="00954E58">
        <w:rPr>
          <w:b/>
          <w:bCs/>
        </w:rPr>
        <w:t>Член Правління, директор з андерайтингу</w:t>
      </w:r>
    </w:p>
    <w:p w14:paraId="10543E47" w14:textId="77777777" w:rsidR="00954E58" w:rsidRPr="00954E58" w:rsidRDefault="00954E58" w:rsidP="00AB24B7">
      <w:pPr>
        <w:ind w:left="567"/>
      </w:pPr>
    </w:p>
    <w:p w14:paraId="0AE5D614" w14:textId="77777777" w:rsidR="00954E58" w:rsidRPr="00954E58" w:rsidRDefault="00954E58" w:rsidP="00AB24B7">
      <w:pPr>
        <w:ind w:left="567"/>
      </w:pPr>
      <w:r w:rsidRPr="00954E58">
        <w:t>Має понад 20 років досвіду у сфері андерайтингу, ризик-менеджменту та розвитку страхових продуктів. Пройшов професійний шлях від спеціаліста до керівника ключового напряму страхової діяльності.</w:t>
      </w:r>
    </w:p>
    <w:p w14:paraId="2DBE838C" w14:textId="3034CB2D" w:rsidR="00954E58" w:rsidRPr="00954E58" w:rsidRDefault="00954E58" w:rsidP="00AB24B7">
      <w:pPr>
        <w:ind w:left="567"/>
      </w:pPr>
      <w:r w:rsidRPr="00954E58">
        <w:t xml:space="preserve">Понад </w:t>
      </w:r>
      <w:r>
        <w:t>9</w:t>
      </w:r>
      <w:r w:rsidRPr="00954E58">
        <w:t xml:space="preserve"> років працює в страховій компанії ІНГО. Обіймав посади в управлінні прямих продажів, а згодом директора з андерайтингу. Відповідає за формування та розвиток системи андерайтингу за всіма видами страхування, окрім особистих, управління страховим портфелем і прибутковістю, а також за розробку нових страхових продуктів і програм перестрахування.</w:t>
      </w:r>
    </w:p>
    <w:p w14:paraId="48D3F39B" w14:textId="77777777" w:rsidR="00954E58" w:rsidRPr="00954E58" w:rsidRDefault="00954E58" w:rsidP="00AB24B7">
      <w:pPr>
        <w:ind w:left="567"/>
      </w:pPr>
      <w:r w:rsidRPr="00954E58">
        <w:t xml:space="preserve">Очолює департамент чисельністю понад 20 фахівців та представляє інтереси компанії в стратегічних переговорах із міжнародними </w:t>
      </w:r>
      <w:proofErr w:type="spellStart"/>
      <w:r w:rsidRPr="00954E58">
        <w:t>перестраховиками</w:t>
      </w:r>
      <w:proofErr w:type="spellEnd"/>
      <w:r w:rsidRPr="00954E58">
        <w:t xml:space="preserve"> та брокерами.</w:t>
      </w:r>
    </w:p>
    <w:p w14:paraId="32B44B05" w14:textId="0B7F762B" w:rsidR="00BD6627" w:rsidRPr="00954E58" w:rsidRDefault="00954E58" w:rsidP="00AB24B7">
      <w:pPr>
        <w:ind w:left="567"/>
      </w:pPr>
      <w:r w:rsidRPr="00954E58">
        <w:t xml:space="preserve">Освіта: Київський національний торговельно-економічний університет, спеціальність «Страховий менеджмент». Пройшов сертифікацію в </w:t>
      </w:r>
      <w:proofErr w:type="spellStart"/>
      <w:r w:rsidRPr="00954E58">
        <w:t>Allianz</w:t>
      </w:r>
      <w:proofErr w:type="spellEnd"/>
      <w:r w:rsidRPr="00954E58">
        <w:t xml:space="preserve"> P&amp;C </w:t>
      </w:r>
      <w:proofErr w:type="spellStart"/>
      <w:r w:rsidRPr="00954E58">
        <w:t>Academy</w:t>
      </w:r>
      <w:proofErr w:type="spellEnd"/>
      <w:r w:rsidRPr="00954E58">
        <w:t xml:space="preserve"> (Мюнхен) за напрям</w:t>
      </w:r>
      <w:r w:rsidR="008B06B0">
        <w:t>к</w:t>
      </w:r>
      <w:r w:rsidRPr="00954E58">
        <w:t xml:space="preserve">ами </w:t>
      </w:r>
      <w:proofErr w:type="spellStart"/>
      <w:r w:rsidRPr="00954E58">
        <w:t>Advanced</w:t>
      </w:r>
      <w:proofErr w:type="spellEnd"/>
      <w:r w:rsidRPr="00954E58">
        <w:t xml:space="preserve"> </w:t>
      </w:r>
      <w:proofErr w:type="spellStart"/>
      <w:r w:rsidRPr="00954E58">
        <w:t>Property</w:t>
      </w:r>
      <w:proofErr w:type="spellEnd"/>
      <w:r w:rsidRPr="00954E58">
        <w:t xml:space="preserve"> </w:t>
      </w:r>
      <w:proofErr w:type="spellStart"/>
      <w:r w:rsidRPr="00954E58">
        <w:t>Underwriting</w:t>
      </w:r>
      <w:proofErr w:type="spellEnd"/>
      <w:r w:rsidRPr="00954E58">
        <w:t xml:space="preserve"> та </w:t>
      </w:r>
      <w:proofErr w:type="spellStart"/>
      <w:r w:rsidRPr="00954E58">
        <w:t>Portfolio</w:t>
      </w:r>
      <w:proofErr w:type="spellEnd"/>
      <w:r w:rsidRPr="00954E58">
        <w:t xml:space="preserve"> </w:t>
      </w:r>
      <w:proofErr w:type="spellStart"/>
      <w:r w:rsidRPr="00954E58">
        <w:t>Management</w:t>
      </w:r>
      <w:proofErr w:type="spellEnd"/>
      <w:r w:rsidRPr="00954E58">
        <w:t>.</w:t>
      </w:r>
    </w:p>
    <w:p w14:paraId="21C26EB4" w14:textId="77777777" w:rsidR="00DF4815" w:rsidRDefault="00DF4815" w:rsidP="00AB24B7">
      <w:pPr>
        <w:ind w:left="567"/>
      </w:pPr>
    </w:p>
    <w:p w14:paraId="3F537B44" w14:textId="77777777" w:rsidR="00AB24B7" w:rsidRPr="00AB24B7" w:rsidRDefault="00AB24B7" w:rsidP="00AB24B7">
      <w:pPr>
        <w:keepNext/>
        <w:keepLines/>
        <w:spacing w:before="160" w:after="80" w:line="276" w:lineRule="auto"/>
        <w:ind w:left="567"/>
        <w:jc w:val="both"/>
        <w:outlineLvl w:val="2"/>
        <w:rPr>
          <w:rFonts w:eastAsiaTheme="majorEastAsia" w:cs="Tahoma"/>
        </w:rPr>
      </w:pPr>
      <w:r w:rsidRPr="00AB24B7">
        <w:rPr>
          <w:rFonts w:eastAsiaTheme="majorEastAsia" w:cs="Tahoma"/>
          <w:b/>
        </w:rPr>
        <w:t xml:space="preserve">Oleksandr </w:t>
      </w:r>
      <w:proofErr w:type="spellStart"/>
      <w:r w:rsidRPr="00AB24B7">
        <w:rPr>
          <w:rFonts w:eastAsiaTheme="majorEastAsia" w:cs="Tahoma"/>
          <w:b/>
        </w:rPr>
        <w:t>Plutaiev</w:t>
      </w:r>
      <w:proofErr w:type="spellEnd"/>
    </w:p>
    <w:p w14:paraId="00ACB533"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heme="majorEastAsia" w:cs="Tahoma"/>
          <w:b/>
          <w:bCs/>
          <w:kern w:val="0"/>
          <w:lang w:val="en-US" w:eastAsia="ru-RU"/>
          <w14:ligatures w14:val="none"/>
        </w:rPr>
        <w:t>Member of the Management Board, Underwriting Director</w:t>
      </w:r>
    </w:p>
    <w:p w14:paraId="7CB022AA"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imes New Roman" w:cs="Tahoma"/>
          <w:kern w:val="0"/>
          <w:lang w:val="en-US" w:eastAsia="ru-RU"/>
          <w14:ligatures w14:val="none"/>
        </w:rPr>
        <w:t>Has more than 20 years of professional experience in underwriting, risk management, and insurance product development. He has progressed through his career from specialist to head of a key business function within the insurance sector.</w:t>
      </w:r>
    </w:p>
    <w:p w14:paraId="0C2EDC5B"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imes New Roman" w:cs="Tahoma"/>
          <w:kern w:val="0"/>
          <w:lang w:val="en-US" w:eastAsia="ru-RU"/>
          <w14:ligatures w14:val="none"/>
        </w:rPr>
        <w:t>He has worked at INGO Insurance Company for over nine years, initially holding positions in the direct sales division and subsequently serving as Underwriting Director. He is responsible for the formation and development of the underwriting framework across all insurance lines except personal insurance, management of the insurance portfolio and its profitability, and the development of new insurance products and reinsurance programs.</w:t>
      </w:r>
    </w:p>
    <w:p w14:paraId="7CC8532A"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imes New Roman" w:cs="Tahoma"/>
          <w:kern w:val="0"/>
          <w:lang w:val="en-US" w:eastAsia="ru-RU"/>
          <w14:ligatures w14:val="none"/>
        </w:rPr>
        <w:t>He heads a department of more than 20 specialists and represents the Company’s interests in strategic negotiations with international reinsurers and brokers.</w:t>
      </w:r>
    </w:p>
    <w:p w14:paraId="2C2B76BC" w14:textId="77777777" w:rsidR="00AB24B7" w:rsidRPr="00AB24B7" w:rsidRDefault="00AB24B7" w:rsidP="00AB24B7">
      <w:pPr>
        <w:spacing w:before="100" w:beforeAutospacing="1" w:after="100" w:afterAutospacing="1" w:line="276" w:lineRule="auto"/>
        <w:ind w:left="567"/>
        <w:jc w:val="both"/>
        <w:rPr>
          <w:rFonts w:eastAsia="Times New Roman" w:cs="Tahoma"/>
          <w:kern w:val="0"/>
          <w:lang w:val="en-US" w:eastAsia="ru-RU"/>
          <w14:ligatures w14:val="none"/>
        </w:rPr>
      </w:pPr>
      <w:r w:rsidRPr="00AB24B7">
        <w:rPr>
          <w:rFonts w:eastAsiaTheme="majorEastAsia" w:cs="Tahoma"/>
          <w:b/>
          <w:bCs/>
          <w:kern w:val="0"/>
          <w:lang w:val="en-US" w:eastAsia="ru-RU"/>
          <w14:ligatures w14:val="none"/>
        </w:rPr>
        <w:lastRenderedPageBreak/>
        <w:t>Education:</w:t>
      </w:r>
      <w:r w:rsidRPr="00AB24B7">
        <w:rPr>
          <w:rFonts w:eastAsia="Times New Roman" w:cs="Tahoma"/>
          <w:kern w:val="0"/>
          <w:lang w:val="en-US" w:eastAsia="ru-RU"/>
          <w14:ligatures w14:val="none"/>
        </w:rPr>
        <w:t xml:space="preserve"> Kyiv National University of Trade and Economics — degree in Insurance Management. Certified at Allianz P&amp;C Academy (Munich) in Advanced Property Underwriting and Portfolio Management.</w:t>
      </w:r>
    </w:p>
    <w:p w14:paraId="0D1CC41C" w14:textId="77777777" w:rsidR="00AB24B7" w:rsidRDefault="00AB24B7" w:rsidP="00AB24B7">
      <w:pPr>
        <w:ind w:left="567"/>
      </w:pPr>
    </w:p>
    <w:p w14:paraId="370C616B" w14:textId="77777777" w:rsidR="00AB24B7" w:rsidRDefault="00AB24B7" w:rsidP="00AB24B7">
      <w:pPr>
        <w:ind w:left="567"/>
      </w:pPr>
    </w:p>
    <w:p w14:paraId="415606CC" w14:textId="77777777" w:rsidR="0047080B" w:rsidRPr="004779FA" w:rsidRDefault="0047080B" w:rsidP="00AB24B7">
      <w:pPr>
        <w:ind w:left="567"/>
        <w:rPr>
          <w:b/>
          <w:bCs/>
        </w:rPr>
      </w:pPr>
      <w:r w:rsidRPr="004779FA">
        <w:rPr>
          <w:b/>
          <w:bCs/>
        </w:rPr>
        <w:t xml:space="preserve">Олексій </w:t>
      </w:r>
      <w:proofErr w:type="spellStart"/>
      <w:r w:rsidRPr="004779FA">
        <w:rPr>
          <w:b/>
          <w:bCs/>
        </w:rPr>
        <w:t>Зосімов</w:t>
      </w:r>
      <w:proofErr w:type="spellEnd"/>
    </w:p>
    <w:p w14:paraId="35954828" w14:textId="77BCC6DE" w:rsidR="0047080B" w:rsidRPr="00B414F1" w:rsidRDefault="0047080B" w:rsidP="00AB24B7">
      <w:pPr>
        <w:ind w:left="567"/>
        <w:rPr>
          <w:b/>
          <w:bCs/>
        </w:rPr>
      </w:pPr>
      <w:r w:rsidRPr="00B414F1">
        <w:rPr>
          <w:b/>
          <w:bCs/>
        </w:rPr>
        <w:t>Член Правління</w:t>
      </w:r>
      <w:r w:rsidR="00E96989" w:rsidRPr="00B414F1">
        <w:rPr>
          <w:b/>
          <w:bCs/>
        </w:rPr>
        <w:t>,</w:t>
      </w:r>
      <w:r w:rsidR="003D4797" w:rsidRPr="00B414F1">
        <w:rPr>
          <w:b/>
          <w:bCs/>
        </w:rPr>
        <w:t xml:space="preserve"> </w:t>
      </w:r>
      <w:r w:rsidR="00720B41">
        <w:rPr>
          <w:b/>
          <w:bCs/>
        </w:rPr>
        <w:t>фіна</w:t>
      </w:r>
      <w:r w:rsidR="00B462C0">
        <w:rPr>
          <w:b/>
          <w:bCs/>
        </w:rPr>
        <w:t xml:space="preserve">нсовий </w:t>
      </w:r>
      <w:r w:rsidR="00932547">
        <w:rPr>
          <w:b/>
          <w:bCs/>
        </w:rPr>
        <w:t>дирек</w:t>
      </w:r>
      <w:r w:rsidR="00F625AA">
        <w:rPr>
          <w:b/>
          <w:bCs/>
        </w:rPr>
        <w:t>тор</w:t>
      </w:r>
    </w:p>
    <w:p w14:paraId="3AFDF43C" w14:textId="77777777" w:rsidR="0047080B" w:rsidRDefault="0047080B" w:rsidP="00AB24B7">
      <w:pPr>
        <w:ind w:left="567"/>
      </w:pPr>
    </w:p>
    <w:p w14:paraId="3B8F6323" w14:textId="77777777" w:rsidR="0047080B" w:rsidRDefault="0047080B" w:rsidP="00AB24B7">
      <w:pPr>
        <w:ind w:left="567"/>
      </w:pPr>
      <w:r>
        <w:t xml:space="preserve">Олексій </w:t>
      </w:r>
      <w:proofErr w:type="spellStart"/>
      <w:r>
        <w:t>Зосімов</w:t>
      </w:r>
      <w:proofErr w:type="spellEnd"/>
      <w:r>
        <w:t xml:space="preserve"> має багаторічний досвід роботи у фінансовому секторі. Протягом професійної кар’єри працював у банківських та фінансових установах, де був залучений до фінансового планування, аналізу показників, управління ресурсами та забезпечення стабільності бізнесу. Його досвід охоплює роботу в різних сегментах фінансового ринку, що дозволило сформувати глибоке розуміння ринкових процесів, регуляторного середовища та вимог до прозорості й стійкості фінансових організацій.</w:t>
      </w:r>
    </w:p>
    <w:p w14:paraId="3B1DBF7D" w14:textId="0DA034E4" w:rsidR="00DF4815" w:rsidRDefault="009864D3" w:rsidP="00AB24B7">
      <w:pPr>
        <w:ind w:left="567"/>
      </w:pPr>
      <w:r w:rsidRPr="009864D3">
        <w:t>Освіта: Київський державний торговельно-економічний університет, спеціальність «Облік і аудит», спеціаліст.</w:t>
      </w:r>
    </w:p>
    <w:p w14:paraId="654A908F" w14:textId="51CE9B1D" w:rsidR="00B92E38" w:rsidRPr="00B92E38" w:rsidRDefault="00B92E38" w:rsidP="00AB24B7">
      <w:pPr>
        <w:spacing w:line="276" w:lineRule="auto"/>
        <w:ind w:left="567"/>
        <w:jc w:val="both"/>
        <w:rPr>
          <w:rFonts w:cs="Tahoma"/>
        </w:rPr>
      </w:pPr>
    </w:p>
    <w:p w14:paraId="12851431" w14:textId="7E2199A6" w:rsidR="00B92E38" w:rsidRPr="00B92E38" w:rsidRDefault="00B92E38" w:rsidP="00AB24B7">
      <w:pPr>
        <w:spacing w:line="276" w:lineRule="auto"/>
        <w:ind w:left="567"/>
        <w:jc w:val="both"/>
        <w:rPr>
          <w:rFonts w:cs="Tahoma"/>
        </w:rPr>
      </w:pPr>
    </w:p>
    <w:p w14:paraId="166467C8" w14:textId="77777777" w:rsidR="00B92E38" w:rsidRPr="00B92E38" w:rsidRDefault="00B92E38" w:rsidP="00AB24B7">
      <w:pPr>
        <w:pStyle w:val="3"/>
        <w:spacing w:line="276" w:lineRule="auto"/>
        <w:ind w:left="567"/>
        <w:jc w:val="both"/>
        <w:rPr>
          <w:rFonts w:ascii="Tahoma" w:hAnsi="Tahoma" w:cs="Tahoma"/>
          <w:color w:val="auto"/>
          <w:sz w:val="20"/>
          <w:szCs w:val="20"/>
        </w:rPr>
      </w:pPr>
      <w:proofErr w:type="spellStart"/>
      <w:r w:rsidRPr="00B92E38">
        <w:rPr>
          <w:rStyle w:val="ae"/>
          <w:rFonts w:ascii="Tahoma" w:hAnsi="Tahoma" w:cs="Tahoma"/>
          <w:bCs w:val="0"/>
          <w:color w:val="auto"/>
          <w:sz w:val="20"/>
          <w:szCs w:val="20"/>
        </w:rPr>
        <w:t>Oleksii</w:t>
      </w:r>
      <w:proofErr w:type="spellEnd"/>
      <w:r w:rsidRPr="00B92E38">
        <w:rPr>
          <w:rStyle w:val="ae"/>
          <w:rFonts w:ascii="Tahoma" w:hAnsi="Tahoma" w:cs="Tahoma"/>
          <w:bCs w:val="0"/>
          <w:color w:val="auto"/>
          <w:sz w:val="20"/>
          <w:szCs w:val="20"/>
        </w:rPr>
        <w:t xml:space="preserve"> </w:t>
      </w:r>
      <w:proofErr w:type="spellStart"/>
      <w:r w:rsidRPr="00B92E38">
        <w:rPr>
          <w:rStyle w:val="ae"/>
          <w:rFonts w:ascii="Tahoma" w:hAnsi="Tahoma" w:cs="Tahoma"/>
          <w:bCs w:val="0"/>
          <w:color w:val="auto"/>
          <w:sz w:val="20"/>
          <w:szCs w:val="20"/>
        </w:rPr>
        <w:t>Zosimov</w:t>
      </w:r>
      <w:proofErr w:type="spellEnd"/>
    </w:p>
    <w:p w14:paraId="24EE1E2D" w14:textId="77777777" w:rsidR="00B92E38" w:rsidRPr="00B92E38" w:rsidRDefault="00B92E38" w:rsidP="00AB24B7">
      <w:pPr>
        <w:pStyle w:val="af"/>
        <w:spacing w:line="276" w:lineRule="auto"/>
        <w:ind w:left="567"/>
        <w:jc w:val="both"/>
        <w:rPr>
          <w:rFonts w:ascii="Tahoma" w:hAnsi="Tahoma" w:cs="Tahoma"/>
          <w:sz w:val="20"/>
          <w:szCs w:val="20"/>
          <w:lang w:val="en-US"/>
        </w:rPr>
      </w:pPr>
      <w:r w:rsidRPr="00B92E38">
        <w:rPr>
          <w:rStyle w:val="ae"/>
          <w:rFonts w:ascii="Tahoma" w:eastAsiaTheme="majorEastAsia" w:hAnsi="Tahoma" w:cs="Tahoma"/>
          <w:sz w:val="20"/>
          <w:szCs w:val="20"/>
          <w:lang w:val="en-US"/>
        </w:rPr>
        <w:t>Member of the Management Board, Chief Financial Officer</w:t>
      </w:r>
    </w:p>
    <w:p w14:paraId="5E0878DE" w14:textId="77777777" w:rsidR="00B92E38" w:rsidRPr="00B92E38" w:rsidRDefault="00B92E38" w:rsidP="00AB24B7">
      <w:pPr>
        <w:pStyle w:val="af"/>
        <w:spacing w:line="276" w:lineRule="auto"/>
        <w:ind w:left="567"/>
        <w:jc w:val="both"/>
        <w:rPr>
          <w:rFonts w:ascii="Tahoma" w:hAnsi="Tahoma" w:cs="Tahoma"/>
          <w:sz w:val="20"/>
          <w:szCs w:val="20"/>
          <w:lang w:val="en-US"/>
        </w:rPr>
      </w:pPr>
      <w:r w:rsidRPr="00B92E38">
        <w:rPr>
          <w:rFonts w:ascii="Tahoma" w:hAnsi="Tahoma" w:cs="Tahoma"/>
          <w:sz w:val="20"/>
          <w:szCs w:val="20"/>
          <w:lang w:val="en-US"/>
        </w:rPr>
        <w:t>Oleksii Zosimov has extensive experience in the financial sector. Over the course of his professional career, he has held positions in banking and financial institutions, where he was responsible for financial planning, performance analysis, resource management, and ensuring operational and financial stability.</w:t>
      </w:r>
    </w:p>
    <w:p w14:paraId="0611B24C" w14:textId="77777777" w:rsidR="00B92E38" w:rsidRPr="00B92E38" w:rsidRDefault="00B92E38" w:rsidP="00AB24B7">
      <w:pPr>
        <w:pStyle w:val="af"/>
        <w:spacing w:line="276" w:lineRule="auto"/>
        <w:ind w:left="567"/>
        <w:jc w:val="both"/>
        <w:rPr>
          <w:rFonts w:ascii="Tahoma" w:hAnsi="Tahoma" w:cs="Tahoma"/>
          <w:sz w:val="20"/>
          <w:szCs w:val="20"/>
          <w:lang w:val="en-US"/>
        </w:rPr>
      </w:pPr>
      <w:r w:rsidRPr="00B92E38">
        <w:rPr>
          <w:rFonts w:ascii="Tahoma" w:hAnsi="Tahoma" w:cs="Tahoma"/>
          <w:sz w:val="20"/>
          <w:szCs w:val="20"/>
          <w:lang w:val="en-US"/>
        </w:rPr>
        <w:t>His professional background spans multiple segments of the financial market, enabling him to develop a comprehensive understanding of market dynamics, regulatory frameworks, and the transparency and sustainability requirements applicable to financial institutions.</w:t>
      </w:r>
    </w:p>
    <w:p w14:paraId="7C7D6524" w14:textId="22FC7EF2" w:rsidR="00B92E38" w:rsidRPr="00B92E38" w:rsidRDefault="00B92E38" w:rsidP="00AB24B7">
      <w:pPr>
        <w:pStyle w:val="af"/>
        <w:spacing w:line="276" w:lineRule="auto"/>
        <w:ind w:left="567"/>
        <w:jc w:val="both"/>
        <w:rPr>
          <w:lang w:val="en-US"/>
        </w:rPr>
      </w:pPr>
      <w:r w:rsidRPr="00B92E38">
        <w:rPr>
          <w:rStyle w:val="ae"/>
          <w:rFonts w:ascii="Tahoma" w:eastAsiaTheme="majorEastAsia" w:hAnsi="Tahoma" w:cs="Tahoma"/>
          <w:sz w:val="20"/>
          <w:szCs w:val="20"/>
          <w:lang w:val="en-US"/>
        </w:rPr>
        <w:t>Education:</w:t>
      </w:r>
      <w:r w:rsidRPr="00B92E38">
        <w:rPr>
          <w:rFonts w:ascii="Tahoma" w:hAnsi="Tahoma" w:cs="Tahoma"/>
          <w:sz w:val="20"/>
          <w:szCs w:val="20"/>
          <w:lang w:val="en-US"/>
        </w:rPr>
        <w:t xml:space="preserve"> Kyiv State University of Trade and Economics — degree in Accounting and Auditing (Specialist qualification).</w:t>
      </w:r>
    </w:p>
    <w:sectPr w:rsidR="00B92E38" w:rsidRPr="00B92E38" w:rsidSect="00B92E3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CC"/>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275C"/>
    <w:rsid w:val="000B75D9"/>
    <w:rsid w:val="00123095"/>
    <w:rsid w:val="00141664"/>
    <w:rsid w:val="0014275C"/>
    <w:rsid w:val="002574D7"/>
    <w:rsid w:val="002C6751"/>
    <w:rsid w:val="003D4797"/>
    <w:rsid w:val="003F1C80"/>
    <w:rsid w:val="0047080B"/>
    <w:rsid w:val="004779FA"/>
    <w:rsid w:val="004E1FAA"/>
    <w:rsid w:val="00601F54"/>
    <w:rsid w:val="00614131"/>
    <w:rsid w:val="006C1C47"/>
    <w:rsid w:val="00720B41"/>
    <w:rsid w:val="00817929"/>
    <w:rsid w:val="008B06B0"/>
    <w:rsid w:val="00932547"/>
    <w:rsid w:val="0093441E"/>
    <w:rsid w:val="00954E58"/>
    <w:rsid w:val="009864D3"/>
    <w:rsid w:val="009A35DA"/>
    <w:rsid w:val="009C2744"/>
    <w:rsid w:val="009F015D"/>
    <w:rsid w:val="00A8409B"/>
    <w:rsid w:val="00AB24B7"/>
    <w:rsid w:val="00B414F1"/>
    <w:rsid w:val="00B41A17"/>
    <w:rsid w:val="00B462C0"/>
    <w:rsid w:val="00B677B5"/>
    <w:rsid w:val="00B92E38"/>
    <w:rsid w:val="00BD6627"/>
    <w:rsid w:val="00D13386"/>
    <w:rsid w:val="00D60DCD"/>
    <w:rsid w:val="00D70161"/>
    <w:rsid w:val="00DF4815"/>
    <w:rsid w:val="00E96989"/>
    <w:rsid w:val="00F625A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6A696"/>
  <w15:docId w15:val="{F1DB87DB-187C-483D-B5C1-219F5B1C0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heme="minorHAnsi" w:hAnsi="Tahoma" w:cstheme="minorBidi"/>
        <w:kern w:val="2"/>
        <w:lang w:val="uk-U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1427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1427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14275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4">
    <w:name w:val="heading 4"/>
    <w:basedOn w:val="a"/>
    <w:next w:val="a"/>
    <w:link w:val="40"/>
    <w:uiPriority w:val="9"/>
    <w:semiHidden/>
    <w:unhideWhenUsed/>
    <w:qFormat/>
    <w:rsid w:val="0014275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5">
    <w:name w:val="heading 5"/>
    <w:basedOn w:val="a"/>
    <w:next w:val="a"/>
    <w:link w:val="50"/>
    <w:uiPriority w:val="9"/>
    <w:semiHidden/>
    <w:unhideWhenUsed/>
    <w:qFormat/>
    <w:rsid w:val="0014275C"/>
    <w:pPr>
      <w:keepNext/>
      <w:keepLines/>
      <w:spacing w:before="80" w:after="40"/>
      <w:outlineLvl w:val="4"/>
    </w:pPr>
    <w:rPr>
      <w:rFonts w:asciiTheme="minorHAnsi" w:eastAsiaTheme="majorEastAsia" w:hAnsiTheme="minorHAnsi" w:cstheme="majorBidi"/>
      <w:color w:val="0F4761" w:themeColor="accent1" w:themeShade="BF"/>
    </w:rPr>
  </w:style>
  <w:style w:type="paragraph" w:styleId="6">
    <w:name w:val="heading 6"/>
    <w:basedOn w:val="a"/>
    <w:next w:val="a"/>
    <w:link w:val="60"/>
    <w:uiPriority w:val="9"/>
    <w:semiHidden/>
    <w:unhideWhenUsed/>
    <w:qFormat/>
    <w:rsid w:val="0014275C"/>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14275C"/>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14275C"/>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14275C"/>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4275C"/>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14275C"/>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14275C"/>
    <w:rPr>
      <w:rFonts w:asciiTheme="minorHAnsi" w:eastAsiaTheme="majorEastAsia" w:hAnsiTheme="minorHAnsi" w:cstheme="majorBidi"/>
      <w:color w:val="0F4761" w:themeColor="accent1" w:themeShade="BF"/>
      <w:sz w:val="28"/>
      <w:szCs w:val="28"/>
    </w:rPr>
  </w:style>
  <w:style w:type="character" w:customStyle="1" w:styleId="40">
    <w:name w:val="Заголовок 4 Знак"/>
    <w:basedOn w:val="a0"/>
    <w:link w:val="4"/>
    <w:uiPriority w:val="9"/>
    <w:semiHidden/>
    <w:rsid w:val="0014275C"/>
    <w:rPr>
      <w:rFonts w:asciiTheme="minorHAnsi" w:eastAsiaTheme="majorEastAsia" w:hAnsiTheme="minorHAnsi" w:cstheme="majorBidi"/>
      <w:i/>
      <w:iCs/>
      <w:color w:val="0F4761" w:themeColor="accent1" w:themeShade="BF"/>
    </w:rPr>
  </w:style>
  <w:style w:type="character" w:customStyle="1" w:styleId="50">
    <w:name w:val="Заголовок 5 Знак"/>
    <w:basedOn w:val="a0"/>
    <w:link w:val="5"/>
    <w:uiPriority w:val="9"/>
    <w:semiHidden/>
    <w:rsid w:val="0014275C"/>
    <w:rPr>
      <w:rFonts w:asciiTheme="minorHAnsi" w:eastAsiaTheme="majorEastAsia" w:hAnsiTheme="minorHAnsi" w:cstheme="majorBidi"/>
      <w:color w:val="0F4761" w:themeColor="accent1" w:themeShade="BF"/>
    </w:rPr>
  </w:style>
  <w:style w:type="character" w:customStyle="1" w:styleId="60">
    <w:name w:val="Заголовок 6 Знак"/>
    <w:basedOn w:val="a0"/>
    <w:link w:val="6"/>
    <w:uiPriority w:val="9"/>
    <w:semiHidden/>
    <w:rsid w:val="0014275C"/>
    <w:rPr>
      <w:rFonts w:asciiTheme="minorHAnsi" w:eastAsiaTheme="majorEastAsia" w:hAnsiTheme="minorHAnsi" w:cstheme="majorBidi"/>
      <w:i/>
      <w:iCs/>
      <w:color w:val="595959" w:themeColor="text1" w:themeTint="A6"/>
    </w:rPr>
  </w:style>
  <w:style w:type="character" w:customStyle="1" w:styleId="70">
    <w:name w:val="Заголовок 7 Знак"/>
    <w:basedOn w:val="a0"/>
    <w:link w:val="7"/>
    <w:uiPriority w:val="9"/>
    <w:semiHidden/>
    <w:rsid w:val="0014275C"/>
    <w:rPr>
      <w:rFonts w:asciiTheme="minorHAnsi" w:eastAsiaTheme="majorEastAsia" w:hAnsiTheme="minorHAnsi" w:cstheme="majorBidi"/>
      <w:color w:val="595959" w:themeColor="text1" w:themeTint="A6"/>
    </w:rPr>
  </w:style>
  <w:style w:type="character" w:customStyle="1" w:styleId="80">
    <w:name w:val="Заголовок 8 Знак"/>
    <w:basedOn w:val="a0"/>
    <w:link w:val="8"/>
    <w:uiPriority w:val="9"/>
    <w:semiHidden/>
    <w:rsid w:val="0014275C"/>
    <w:rPr>
      <w:rFonts w:asciiTheme="minorHAnsi" w:eastAsiaTheme="majorEastAsia" w:hAnsiTheme="minorHAnsi" w:cstheme="majorBidi"/>
      <w:i/>
      <w:iCs/>
      <w:color w:val="272727" w:themeColor="text1" w:themeTint="D8"/>
    </w:rPr>
  </w:style>
  <w:style w:type="character" w:customStyle="1" w:styleId="90">
    <w:name w:val="Заголовок 9 Знак"/>
    <w:basedOn w:val="a0"/>
    <w:link w:val="9"/>
    <w:uiPriority w:val="9"/>
    <w:semiHidden/>
    <w:rsid w:val="0014275C"/>
    <w:rPr>
      <w:rFonts w:asciiTheme="minorHAnsi" w:eastAsiaTheme="majorEastAsia" w:hAnsiTheme="minorHAnsi" w:cstheme="majorBidi"/>
      <w:color w:val="272727" w:themeColor="text1" w:themeTint="D8"/>
    </w:rPr>
  </w:style>
  <w:style w:type="paragraph" w:styleId="a3">
    <w:name w:val="Title"/>
    <w:basedOn w:val="a"/>
    <w:next w:val="a"/>
    <w:link w:val="a4"/>
    <w:uiPriority w:val="10"/>
    <w:qFormat/>
    <w:rsid w:val="001427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1427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4275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6">
    <w:name w:val="Підзаголовок Знак"/>
    <w:basedOn w:val="a0"/>
    <w:link w:val="a5"/>
    <w:uiPriority w:val="11"/>
    <w:rsid w:val="0014275C"/>
    <w:rPr>
      <w:rFonts w:asciiTheme="minorHAnsi" w:eastAsiaTheme="majorEastAsia" w:hAnsiTheme="minorHAnsi" w:cstheme="majorBidi"/>
      <w:color w:val="595959" w:themeColor="text1" w:themeTint="A6"/>
      <w:spacing w:val="15"/>
      <w:sz w:val="28"/>
      <w:szCs w:val="28"/>
    </w:rPr>
  </w:style>
  <w:style w:type="paragraph" w:styleId="a7">
    <w:name w:val="Quote"/>
    <w:basedOn w:val="a"/>
    <w:next w:val="a"/>
    <w:link w:val="a8"/>
    <w:uiPriority w:val="29"/>
    <w:qFormat/>
    <w:rsid w:val="0014275C"/>
    <w:pPr>
      <w:spacing w:before="160"/>
      <w:jc w:val="center"/>
    </w:pPr>
    <w:rPr>
      <w:i/>
      <w:iCs/>
      <w:color w:val="404040" w:themeColor="text1" w:themeTint="BF"/>
    </w:rPr>
  </w:style>
  <w:style w:type="character" w:customStyle="1" w:styleId="a8">
    <w:name w:val="Цитата Знак"/>
    <w:basedOn w:val="a0"/>
    <w:link w:val="a7"/>
    <w:uiPriority w:val="29"/>
    <w:rsid w:val="0014275C"/>
    <w:rPr>
      <w:i/>
      <w:iCs/>
      <w:color w:val="404040" w:themeColor="text1" w:themeTint="BF"/>
    </w:rPr>
  </w:style>
  <w:style w:type="paragraph" w:styleId="a9">
    <w:name w:val="List Paragraph"/>
    <w:basedOn w:val="a"/>
    <w:uiPriority w:val="34"/>
    <w:qFormat/>
    <w:rsid w:val="0014275C"/>
    <w:pPr>
      <w:ind w:left="720"/>
      <w:contextualSpacing/>
    </w:pPr>
  </w:style>
  <w:style w:type="character" w:styleId="aa">
    <w:name w:val="Intense Emphasis"/>
    <w:basedOn w:val="a0"/>
    <w:uiPriority w:val="21"/>
    <w:qFormat/>
    <w:rsid w:val="0014275C"/>
    <w:rPr>
      <w:i/>
      <w:iCs/>
      <w:color w:val="0F4761" w:themeColor="accent1" w:themeShade="BF"/>
    </w:rPr>
  </w:style>
  <w:style w:type="paragraph" w:styleId="ab">
    <w:name w:val="Intense Quote"/>
    <w:basedOn w:val="a"/>
    <w:next w:val="a"/>
    <w:link w:val="ac"/>
    <w:uiPriority w:val="30"/>
    <w:qFormat/>
    <w:rsid w:val="001427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14275C"/>
    <w:rPr>
      <w:i/>
      <w:iCs/>
      <w:color w:val="0F4761" w:themeColor="accent1" w:themeShade="BF"/>
    </w:rPr>
  </w:style>
  <w:style w:type="character" w:styleId="ad">
    <w:name w:val="Intense Reference"/>
    <w:basedOn w:val="a0"/>
    <w:uiPriority w:val="32"/>
    <w:qFormat/>
    <w:rsid w:val="0014275C"/>
    <w:rPr>
      <w:b/>
      <w:bCs/>
      <w:smallCaps/>
      <w:color w:val="0F4761" w:themeColor="accent1" w:themeShade="BF"/>
      <w:spacing w:val="5"/>
    </w:rPr>
  </w:style>
  <w:style w:type="character" w:styleId="ae">
    <w:name w:val="Strong"/>
    <w:basedOn w:val="a0"/>
    <w:uiPriority w:val="22"/>
    <w:qFormat/>
    <w:rsid w:val="00B92E38"/>
    <w:rPr>
      <w:b/>
      <w:bCs/>
    </w:rPr>
  </w:style>
  <w:style w:type="paragraph" w:styleId="af">
    <w:name w:val="Normal (Web)"/>
    <w:basedOn w:val="a"/>
    <w:uiPriority w:val="99"/>
    <w:unhideWhenUsed/>
    <w:rsid w:val="00B92E38"/>
    <w:pPr>
      <w:spacing w:before="100" w:beforeAutospacing="1" w:after="100" w:afterAutospacing="1" w:line="240" w:lineRule="auto"/>
    </w:pPr>
    <w:rPr>
      <w:rFonts w:ascii="Times New Roman" w:eastAsia="Times New Roman" w:hAnsi="Times New Roman" w:cs="Times New Roman"/>
      <w:kern w:val="0"/>
      <w:sz w:val="24"/>
      <w:szCs w:val="24"/>
      <w:lang w:val="ru-RU"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7794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4698</Words>
  <Characters>2678</Characters>
  <Application>Microsoft Office Word</Application>
  <DocSecurity>0</DocSecurity>
  <Lines>22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Мельничук Олександр</dc:creator>
  <cp:keywords/>
  <dc:description/>
  <cp:lastModifiedBy>Мельничук Олександр</cp:lastModifiedBy>
  <cp:revision>10</cp:revision>
  <dcterms:created xsi:type="dcterms:W3CDTF">2026-01-26T12:53:00Z</dcterms:created>
  <dcterms:modified xsi:type="dcterms:W3CDTF">2026-04-22T10:19:00Z</dcterms:modified>
</cp:coreProperties>
</file>